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8F6376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F0BF1" w:rsidRPr="005F0BF1">
        <w:rPr>
          <w:bCs/>
          <w:noProof w:val="0"/>
          <w:sz w:val="24"/>
          <w:szCs w:val="24"/>
        </w:rPr>
        <w:t>1910622</w:t>
      </w:r>
    </w:p>
    <w:p w14:paraId="11776FA6" w14:textId="6E42EEA9"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1E07F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2D42">
        <w:rPr>
          <w:rFonts w:cs="Arial"/>
          <w:b/>
          <w:bCs/>
          <w:sz w:val="24"/>
        </w:rPr>
        <w:t>11.16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F477DA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612D">
        <w:rPr>
          <w:rFonts w:ascii="Arial" w:hAnsi="Arial" w:cs="Arial"/>
          <w:b/>
          <w:bCs/>
          <w:sz w:val="24"/>
        </w:rPr>
        <w:t>Beam Failure Recovery for SCell</w:t>
      </w:r>
    </w:p>
    <w:p w14:paraId="1F147C23" w14:textId="4109827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C2D42" w:rsidRPr="001C2D42">
        <w:rPr>
          <w:rFonts w:ascii="Arial" w:hAnsi="Arial" w:cs="Arial"/>
          <w:b/>
          <w:bCs/>
          <w:sz w:val="24"/>
        </w:rPr>
        <w:t>NR_eMIMO-Cor</w:t>
      </w:r>
      <w:r w:rsidR="001C2D42">
        <w:rPr>
          <w:rFonts w:ascii="Arial" w:hAnsi="Arial" w:cs="Arial"/>
          <w:b/>
          <w:bCs/>
          <w:sz w:val="24"/>
        </w:rPr>
        <w:t>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BD61BC0" w14:textId="3CB6F357" w:rsidR="0087612D" w:rsidRDefault="00A209D6" w:rsidP="0087612D">
      <w:pPr>
        <w:pStyle w:val="Heading1"/>
      </w:pPr>
      <w:r w:rsidRPr="006E13D1">
        <w:t>1</w:t>
      </w:r>
      <w:r w:rsidRPr="006E13D1">
        <w:tab/>
      </w:r>
      <w:r>
        <w:t>Introduction</w:t>
      </w:r>
    </w:p>
    <w:p w14:paraId="51C2740D" w14:textId="67B878B1" w:rsidR="009F413C" w:rsidRDefault="0087612D" w:rsidP="00A209D6">
      <w:r>
        <w:t>RAN1 is currently specifying beam failure recovery for SCell</w:t>
      </w:r>
      <w:r w:rsidR="003458E4">
        <w:t xml:space="preserve"> as part of MIMO enhancements</w:t>
      </w:r>
      <w:r>
        <w:t xml:space="preserve">. SCell BFR was briefly discussed in RAN1 and RAN2 during Release 15 but due to time constraints it was postponed to further releases. In RAN1#97, LS was sent to RAN2 </w:t>
      </w:r>
      <w:r w:rsidR="009F413C">
        <w:t>to inquire RAN2 input on the RAN1 designed beam failure recovery mechanism</w:t>
      </w:r>
      <w:r w:rsidR="001C2D42">
        <w:t>.</w:t>
      </w:r>
    </w:p>
    <w:p w14:paraId="18E4C77C" w14:textId="1E279E47" w:rsidR="009F413C" w:rsidRPr="006E13D1" w:rsidRDefault="00C41727" w:rsidP="00A209D6">
      <w:r>
        <w:t>In this contribution we discuss</w:t>
      </w:r>
      <w:r w:rsidR="000D6052">
        <w:t xml:space="preserve"> and consider</w:t>
      </w:r>
      <w:r>
        <w:t xml:space="preserve"> the </w:t>
      </w:r>
      <w:r w:rsidR="00333577">
        <w:t xml:space="preserve">input for the </w:t>
      </w:r>
      <w:r>
        <w:t>working assumption for SCell BFR from RAN2 perspec</w:t>
      </w:r>
      <w:r w:rsidR="000D6052">
        <w:t>t</w:t>
      </w:r>
      <w:r>
        <w:t>ive.</w:t>
      </w:r>
    </w:p>
    <w:p w14:paraId="766D6D29" w14:textId="37D02AE2" w:rsidR="00A209D6" w:rsidRDefault="001663C5" w:rsidP="00A209D6">
      <w:pPr>
        <w:pStyle w:val="Heading1"/>
      </w:pPr>
      <w:r>
        <w:t>2</w:t>
      </w:r>
      <w:r w:rsidR="00A209D6" w:rsidRPr="006E13D1">
        <w:tab/>
      </w:r>
      <w:r w:rsidR="009F413C">
        <w:t>RAN1 LS</w:t>
      </w:r>
      <w:r w:rsidR="007F4EA6">
        <w:t xml:space="preserve"> on SCell BFR</w:t>
      </w:r>
    </w:p>
    <w:p w14:paraId="7AE308ED" w14:textId="1AC4D97E" w:rsidR="00B141A4" w:rsidRPr="00B141A4" w:rsidRDefault="001C2D42" w:rsidP="00B141A4">
      <w:r>
        <w:t>I</w:t>
      </w:r>
      <w:r w:rsidR="006261B3">
        <w:t xml:space="preserve">n </w:t>
      </w:r>
      <w:r w:rsidR="00CD4B16">
        <w:t xml:space="preserve">previous </w:t>
      </w:r>
      <w:r w:rsidR="000707D0">
        <w:t>meeting (</w:t>
      </w:r>
      <w:r w:rsidR="00CD4B16">
        <w:t>RAN</w:t>
      </w:r>
      <w:r w:rsidR="005D7385">
        <w:t>1</w:t>
      </w:r>
      <w:r w:rsidR="000707D0">
        <w:t>#</w:t>
      </w:r>
      <w:r w:rsidR="005D7385">
        <w:t>97</w:t>
      </w:r>
      <w:r w:rsidR="000707D0">
        <w:t>)</w:t>
      </w:r>
      <w:r w:rsidR="0048717F">
        <w:t xml:space="preserve"> </w:t>
      </w:r>
      <w:r w:rsidR="00B141A4">
        <w:t xml:space="preserve">RAN1 </w:t>
      </w:r>
      <w:r w:rsidR="006261B3">
        <w:t xml:space="preserve">sent </w:t>
      </w:r>
      <w:r w:rsidR="002507C8">
        <w:t xml:space="preserve">an </w:t>
      </w:r>
      <w:r w:rsidR="006261B3">
        <w:t xml:space="preserve">LS </w:t>
      </w:r>
      <w:r w:rsidR="00516B50">
        <w:t xml:space="preserve">[1] </w:t>
      </w:r>
      <w:r w:rsidR="00B9237D">
        <w:t>to</w:t>
      </w:r>
      <w:r w:rsidR="006261B3">
        <w:t xml:space="preserve"> RAN2 </w:t>
      </w:r>
      <w:r w:rsidR="00B9237D">
        <w:t xml:space="preserve">with </w:t>
      </w:r>
      <w:r w:rsidR="002507C8">
        <w:t xml:space="preserve">following information and </w:t>
      </w:r>
      <w:r w:rsidR="00541A9C">
        <w:t>inquiry for input on</w:t>
      </w:r>
      <w:r w:rsidR="00CD4B16">
        <w:t xml:space="preserve"> the current working assumption:</w:t>
      </w:r>
    </w:p>
    <w:p w14:paraId="6B058149" w14:textId="77777777" w:rsidR="009F413C" w:rsidRPr="00D86772" w:rsidRDefault="009F413C" w:rsidP="009F413C">
      <w:pPr>
        <w:spacing w:after="120"/>
        <w:ind w:left="284"/>
        <w:rPr>
          <w:rFonts w:ascii="Arial" w:hAnsi="Arial" w:cs="Arial"/>
          <w:b/>
          <w:i/>
        </w:rPr>
      </w:pPr>
      <w:r w:rsidRPr="00D86772">
        <w:rPr>
          <w:rFonts w:ascii="Arial" w:hAnsi="Arial" w:cs="Arial"/>
          <w:b/>
          <w:i/>
        </w:rPr>
        <w:t>1. Overall Description:</w:t>
      </w:r>
    </w:p>
    <w:p w14:paraId="4D3DACAE" w14:textId="77777777" w:rsidR="009F413C" w:rsidRPr="00D86772" w:rsidRDefault="009F413C" w:rsidP="009F413C">
      <w:pPr>
        <w:spacing w:after="120"/>
        <w:ind w:left="284"/>
        <w:rPr>
          <w:rFonts w:ascii="Arial" w:hAnsi="Arial" w:cs="Arial"/>
          <w:i/>
        </w:rPr>
      </w:pPr>
      <w:r w:rsidRPr="00D86772">
        <w:rPr>
          <w:rFonts w:ascii="Arial" w:hAnsi="Arial" w:cs="Arial"/>
          <w:i/>
        </w:rPr>
        <w:t xml:space="preserve">RAN1 has discussed beam failure recovery (BFR) on SCell with DL-only. For BFR on SCell with DL only, the UE monitors the quality of an SCell. In case of declaring beam failure, the UE sends the beam failure recovery request (BFRQ), and sends failed SCell index(s) and new beam information (if present) to the NW. </w:t>
      </w:r>
    </w:p>
    <w:p w14:paraId="52165D10" w14:textId="77777777" w:rsidR="009F413C" w:rsidRPr="00D86772" w:rsidRDefault="009F413C" w:rsidP="009F413C">
      <w:pPr>
        <w:spacing w:after="120"/>
        <w:ind w:left="284"/>
        <w:rPr>
          <w:rFonts w:ascii="Arial" w:hAnsi="Arial" w:cs="Arial"/>
          <w:i/>
        </w:rPr>
      </w:pPr>
      <w:r w:rsidRPr="00D86772">
        <w:rPr>
          <w:rFonts w:ascii="Arial" w:hAnsi="Arial" w:cs="Arial"/>
          <w:i/>
        </w:rPr>
        <w:t>For the BFRQ, RAN1 concluded on the following agreement and working assumption:</w:t>
      </w:r>
    </w:p>
    <w:p w14:paraId="3EFCFE16" w14:textId="77777777" w:rsidR="009F413C" w:rsidRPr="00D86772" w:rsidRDefault="009F413C" w:rsidP="009F413C">
      <w:pPr>
        <w:spacing w:after="120"/>
        <w:ind w:left="284"/>
        <w:rPr>
          <w:rFonts w:ascii="Arial" w:hAnsi="Arial" w:cs="Arial"/>
          <w:i/>
          <w:color w:val="FF0000"/>
          <w:sz w:val="16"/>
        </w:rPr>
      </w:pPr>
      <w:r w:rsidRPr="00D86772">
        <w:rPr>
          <w:i/>
          <w:noProof/>
          <w:color w:val="FF0000"/>
          <w:sz w:val="16"/>
        </w:rPr>
        <mc:AlternateContent>
          <mc:Choice Requires="wps">
            <w:drawing>
              <wp:inline distT="0" distB="0" distL="0" distR="0" wp14:anchorId="452CF102" wp14:editId="5739F16D">
                <wp:extent cx="5331656" cy="1138555"/>
                <wp:effectExtent l="0" t="0" r="21590" b="107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31656" cy="1138555"/>
                        </a:xfrm>
                        <a:prstGeom prst="rect">
                          <a:avLst/>
                        </a:prstGeom>
                        <a:solidFill>
                          <a:sysClr val="window" lastClr="FFFFFF"/>
                        </a:solidFill>
                        <a:ln w="6350">
                          <a:solidFill>
                            <a:prstClr val="black"/>
                          </a:solidFill>
                        </a:ln>
                      </wps:spPr>
                      <wps:txbx>
                        <w:txbxContent>
                          <w:p w14:paraId="63ED8567" w14:textId="77777777" w:rsidR="009F413C" w:rsidRPr="0074329E" w:rsidRDefault="009F413C" w:rsidP="009F413C">
                            <w:pPr>
                              <w:rPr>
                                <w:b/>
                                <w:highlight w:val="green"/>
                              </w:rPr>
                            </w:pPr>
                            <w:r w:rsidRPr="0074329E">
                              <w:rPr>
                                <w:b/>
                                <w:highlight w:val="green"/>
                              </w:rPr>
                              <w:t>Agreement</w:t>
                            </w:r>
                          </w:p>
                          <w:p w14:paraId="2A23BD7A" w14:textId="77777777" w:rsidR="009F413C" w:rsidRPr="0074329E" w:rsidRDefault="009F413C" w:rsidP="009F413C">
                            <w:r w:rsidRPr="0074329E">
                              <w:t>On BFRQ procedure for SCell</w:t>
                            </w:r>
                          </w:p>
                          <w:p w14:paraId="3828AADE" w14:textId="77777777" w:rsidR="009F413C" w:rsidRPr="0074329E" w:rsidRDefault="009F413C" w:rsidP="009F413C">
                            <w:pPr>
                              <w:numPr>
                                <w:ilvl w:val="0"/>
                                <w:numId w:val="8"/>
                              </w:numPr>
                              <w:spacing w:after="0"/>
                            </w:pPr>
                            <w:r w:rsidRPr="0074329E">
                              <w:t>Step 1 can be carried by at least a dedicated SR-like PUCCH resource for BFR over PCell or PSCell</w:t>
                            </w:r>
                          </w:p>
                          <w:p w14:paraId="0B2FCD4F" w14:textId="77777777" w:rsidR="009F413C" w:rsidRPr="0074329E" w:rsidRDefault="009F413C" w:rsidP="009F413C">
                            <w:pPr>
                              <w:numPr>
                                <w:ilvl w:val="1"/>
                                <w:numId w:val="8"/>
                              </w:numPr>
                              <w:spacing w:after="0"/>
                            </w:pPr>
                            <w:r w:rsidRPr="0074329E">
                              <w:t>FFS: Details including whether or not it is precluded that MAC CE in step 2 is multiplexed in a PUSCH not triggered by step 1</w:t>
                            </w:r>
                          </w:p>
                          <w:p w14:paraId="43E40E31" w14:textId="77777777" w:rsidR="009F413C" w:rsidRPr="0074329E" w:rsidRDefault="009F413C" w:rsidP="009F413C">
                            <w:pPr>
                              <w:numPr>
                                <w:ilvl w:val="0"/>
                                <w:numId w:val="8"/>
                              </w:numPr>
                              <w:spacing w:after="0"/>
                            </w:pPr>
                            <w:r w:rsidRPr="0074329E">
                              <w:rPr>
                                <w:highlight w:val="darkYellow"/>
                              </w:rPr>
                              <w:t>(Working Assumption)</w:t>
                            </w:r>
                            <w:r w:rsidRPr="0074329E">
                              <w:t xml:space="preserve"> Step 2 is carried by MAC CE </w:t>
                            </w:r>
                          </w:p>
                          <w:p w14:paraId="1F013403" w14:textId="77777777" w:rsidR="009F413C" w:rsidRDefault="009F413C" w:rsidP="009F413C">
                            <w:r w:rsidRPr="0074329E">
                              <w:t>Above applies at least for SCell with downlink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52CF102" id="_x0000_t202" coordsize="21600,21600" o:spt="202" path="m,l,21600r21600,l21600,xe">
                <v:stroke joinstyle="miter"/>
                <v:path gradientshapeok="t" o:connecttype="rect"/>
              </v:shapetype>
              <v:shape id="Text Box 2" o:spid="_x0000_s1026" type="#_x0000_t202" style="width:419.8pt;height: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" fillcolor="window" strokeweight=".5pt">
                <v:path arrowok="t"/>
                <v:textbox style="mso-fit-shape-to-text:t">
                  <w:txbxContent>
                    <w:p w14:paraId="63ED8567" w14:textId="77777777" w:rsidR="009F413C" w:rsidRPr="0074329E" w:rsidRDefault="009F413C" w:rsidP="009F413C">
                      <w:pPr>
                        <w:rPr>
                          <w:b/>
                          <w:highlight w:val="green"/>
                        </w:rPr>
                      </w:pPr>
                      <w:r w:rsidRPr="0074329E">
                        <w:rPr>
                          <w:b/>
                          <w:highlight w:val="green"/>
                        </w:rPr>
                        <w:t>Agreement</w:t>
                      </w:r>
                    </w:p>
                    <w:p w14:paraId="2A23BD7A" w14:textId="77777777" w:rsidR="009F413C" w:rsidRPr="0074329E" w:rsidRDefault="009F413C" w:rsidP="009F413C">
                      <w:r w:rsidRPr="0074329E">
                        <w:t>On BFRQ procedure for SCell</w:t>
                      </w:r>
                    </w:p>
                    <w:p w14:paraId="3828AADE" w14:textId="77777777" w:rsidR="009F413C" w:rsidRPr="0074329E" w:rsidRDefault="009F413C" w:rsidP="009F413C">
                      <w:pPr>
                        <w:numPr>
                          <w:ilvl w:val="0"/>
                          <w:numId w:val="8"/>
                        </w:numPr>
                        <w:spacing w:after="0"/>
                      </w:pPr>
                      <w:r w:rsidRPr="0074329E">
                        <w:t>Step 1 can be carried by at least a dedicated SR-like PUCCH resource for BFR over PCell or PSCell</w:t>
                      </w:r>
                    </w:p>
                    <w:p w14:paraId="0B2FCD4F" w14:textId="77777777" w:rsidR="009F413C" w:rsidRPr="0074329E" w:rsidRDefault="009F413C" w:rsidP="009F413C">
                      <w:pPr>
                        <w:numPr>
                          <w:ilvl w:val="1"/>
                          <w:numId w:val="8"/>
                        </w:numPr>
                        <w:spacing w:after="0"/>
                      </w:pPr>
                      <w:r w:rsidRPr="0074329E">
                        <w:t>FFS: Details including whether or not it is precluded that MAC CE in step 2 is multiplexed in a PUSCH not triggered by step 1</w:t>
                      </w:r>
                    </w:p>
                    <w:p w14:paraId="43E40E31" w14:textId="77777777" w:rsidR="009F413C" w:rsidRPr="0074329E" w:rsidRDefault="009F413C" w:rsidP="009F413C">
                      <w:pPr>
                        <w:numPr>
                          <w:ilvl w:val="0"/>
                          <w:numId w:val="8"/>
                        </w:numPr>
                        <w:spacing w:after="0"/>
                      </w:pPr>
                      <w:r w:rsidRPr="0074329E">
                        <w:rPr>
                          <w:highlight w:val="darkYellow"/>
                        </w:rPr>
                        <w:t>(Working Assumption)</w:t>
                      </w:r>
                      <w:r w:rsidRPr="0074329E">
                        <w:t xml:space="preserve"> Step 2 is carried by MAC CE </w:t>
                      </w:r>
                    </w:p>
                    <w:p w14:paraId="1F013403" w14:textId="77777777" w:rsidR="009F413C" w:rsidRDefault="009F413C" w:rsidP="009F413C">
                      <w:r w:rsidRPr="0074329E">
                        <w:t>Above applies at least for SCell with downlink only</w:t>
                      </w:r>
                    </w:p>
                  </w:txbxContent>
                </v:textbox>
                <w10:anchorlock/>
              </v:shape>
            </w:pict>
          </mc:Fallback>
        </mc:AlternateContent>
      </w:r>
    </w:p>
    <w:p w14:paraId="0AAC7294" w14:textId="77777777" w:rsidR="009F413C" w:rsidRPr="00D86772" w:rsidRDefault="009F413C" w:rsidP="009F413C">
      <w:pPr>
        <w:spacing w:after="120"/>
        <w:ind w:left="284"/>
        <w:rPr>
          <w:rFonts w:ascii="Arial" w:hAnsi="Arial" w:cs="Arial"/>
          <w:i/>
        </w:rPr>
      </w:pPr>
      <w:r w:rsidRPr="00D86772">
        <w:rPr>
          <w:rFonts w:ascii="Arial" w:hAnsi="Arial" w:cs="Arial"/>
          <w:i/>
        </w:rPr>
        <w:t>The purpose of step 1 is to inform the NW that beam failure occurred, whereas step 2 is used to provide the network with information about a new beam (if present).</w:t>
      </w:r>
    </w:p>
    <w:p w14:paraId="14B4506A" w14:textId="77777777" w:rsidR="009F413C" w:rsidRPr="00D86772" w:rsidRDefault="009F413C" w:rsidP="009F413C">
      <w:pPr>
        <w:spacing w:after="120"/>
        <w:ind w:left="284"/>
        <w:rPr>
          <w:rFonts w:ascii="Arial" w:hAnsi="Arial" w:cs="Arial"/>
          <w:i/>
        </w:rPr>
      </w:pPr>
      <w:r w:rsidRPr="00D86772">
        <w:rPr>
          <w:rFonts w:ascii="Arial" w:hAnsi="Arial" w:cs="Arial"/>
          <w:i/>
        </w:rPr>
        <w:t>The working assumption states that new beam information (if present) would be conveyed using MAC CE. In the same MAC CE, the UE would convey which SCell(s) failed.</w:t>
      </w:r>
    </w:p>
    <w:p w14:paraId="647DB245" w14:textId="77777777" w:rsidR="009F413C" w:rsidRPr="00D86772" w:rsidRDefault="009F413C" w:rsidP="009F413C">
      <w:pPr>
        <w:spacing w:after="120"/>
        <w:ind w:left="284"/>
        <w:rPr>
          <w:rFonts w:ascii="Arial" w:hAnsi="Arial" w:cs="Arial"/>
          <w:i/>
        </w:rPr>
      </w:pPr>
      <w:r w:rsidRPr="00D86772">
        <w:rPr>
          <w:rFonts w:ascii="Arial" w:hAnsi="Arial" w:cs="Arial"/>
          <w:i/>
          <w:u w:val="single"/>
        </w:rPr>
        <w:t>Question:</w:t>
      </w:r>
      <w:r w:rsidRPr="00D86772">
        <w:rPr>
          <w:rFonts w:ascii="Arial" w:hAnsi="Arial" w:cs="Arial"/>
          <w:i/>
        </w:rPr>
        <w:t xml:space="preserve"> Does RAN2 have any input with reference to this working assumption from your specification work point of view considering your workload?  </w:t>
      </w:r>
    </w:p>
    <w:p w14:paraId="652013DA" w14:textId="517D3174" w:rsidR="00516B50" w:rsidRDefault="00516B50" w:rsidP="00A209D6"/>
    <w:p w14:paraId="3BCE275B" w14:textId="610742F8" w:rsidR="00516B50" w:rsidRDefault="00516B50" w:rsidP="00D86772">
      <w:pPr>
        <w:pStyle w:val="Heading1"/>
      </w:pPr>
      <w:r>
        <w:lastRenderedPageBreak/>
        <w:t>3</w:t>
      </w:r>
      <w:r>
        <w:tab/>
      </w:r>
      <w:r w:rsidR="00515E28">
        <w:t>Analysis of the RAN1 solution</w:t>
      </w:r>
    </w:p>
    <w:p w14:paraId="67760140" w14:textId="0C6302E3" w:rsidR="00C41727" w:rsidRDefault="00ED1B46" w:rsidP="007F4EA6">
      <w:pPr>
        <w:pStyle w:val="Heading2"/>
      </w:pPr>
      <w:r>
        <w:t>3</w:t>
      </w:r>
      <w:r w:rsidR="00C41727">
        <w:t>.1</w:t>
      </w:r>
      <w:r w:rsidR="00515E28">
        <w:tab/>
        <w:t>Step 1</w:t>
      </w:r>
    </w:p>
    <w:p w14:paraId="4E3E025C" w14:textId="4D0F796F" w:rsidR="009969CB" w:rsidRDefault="00C41727" w:rsidP="00A209D6">
      <w:r>
        <w:t xml:space="preserve">In PCell beam </w:t>
      </w:r>
      <w:r w:rsidR="001C2D42">
        <w:t xml:space="preserve">failure </w:t>
      </w:r>
      <w:r>
        <w:t>recovery procedure both</w:t>
      </w:r>
      <w:r w:rsidR="001C2D42">
        <w:t xml:space="preserve"> the</w:t>
      </w:r>
      <w:r>
        <w:t xml:space="preserve"> </w:t>
      </w:r>
      <w:r w:rsidR="001C2D42">
        <w:t xml:space="preserve">contention-free (CFRA) </w:t>
      </w:r>
      <w:r>
        <w:t>and contention-based</w:t>
      </w:r>
      <w:r w:rsidR="001C2D42">
        <w:t xml:space="preserve"> (CBRA)</w:t>
      </w:r>
      <w:r>
        <w:t xml:space="preserve"> signalling </w:t>
      </w:r>
      <w:r w:rsidR="00ED1B46">
        <w:t xml:space="preserve">were </w:t>
      </w:r>
      <w:r>
        <w:t xml:space="preserve">supported for beam failure recovery. CBRA is used when CFRA candidates are </w:t>
      </w:r>
      <w:r w:rsidR="00403602">
        <w:t>below a quality threshold (i.e. are not suitable)</w:t>
      </w:r>
      <w:r>
        <w:t xml:space="preserve"> </w:t>
      </w:r>
      <w:r w:rsidR="00DD55FE">
        <w:t xml:space="preserve">or </w:t>
      </w:r>
      <w:r>
        <w:t>when CFRA recovery is</w:t>
      </w:r>
      <w:r w:rsidR="00DD55FE">
        <w:t xml:space="preserve"> not</w:t>
      </w:r>
      <w:r>
        <w:t xml:space="preserve"> configured by network. </w:t>
      </w:r>
      <w:r w:rsidR="00913ED3">
        <w:t>The preamble used by the UE indicated the new candidate beam preferred by the UE.</w:t>
      </w:r>
    </w:p>
    <w:p w14:paraId="22948062" w14:textId="7CD36FA5" w:rsidR="008A74AC" w:rsidRDefault="001D6AFA" w:rsidP="00A209D6">
      <w:r>
        <w:t>In contrast to R</w:t>
      </w:r>
      <w:r w:rsidR="009969CB">
        <w:t>el</w:t>
      </w:r>
      <w:r>
        <w:t xml:space="preserve">ease </w:t>
      </w:r>
      <w:r w:rsidR="009969CB">
        <w:t>15</w:t>
      </w:r>
      <w:r>
        <w:t xml:space="preserve"> BFR using CFRA,</w:t>
      </w:r>
      <w:r w:rsidR="009969CB">
        <w:t xml:space="preserve"> the SR-like</w:t>
      </w:r>
      <w:r w:rsidR="007D656D">
        <w:t xml:space="preserve"> sign</w:t>
      </w:r>
      <w:r w:rsidR="00E06236">
        <w:t>a</w:t>
      </w:r>
      <w:r w:rsidR="00107CE1">
        <w:t>l</w:t>
      </w:r>
      <w:r w:rsidR="007D656D">
        <w:t xml:space="preserve">ling </w:t>
      </w:r>
      <w:r>
        <w:t xml:space="preserve">in Step 1 for SCell BFR </w:t>
      </w:r>
      <w:r w:rsidR="007D656D">
        <w:t>does</w:t>
      </w:r>
      <w:r w:rsidR="00E06236">
        <w:t xml:space="preserve"> </w:t>
      </w:r>
      <w:r w:rsidR="007D656D">
        <w:t xml:space="preserve">not directly </w:t>
      </w:r>
      <w:r w:rsidR="00D74E98">
        <w:t>indicate a new candidate</w:t>
      </w:r>
      <w:r w:rsidR="0081708C">
        <w:t xml:space="preserve"> and the </w:t>
      </w:r>
      <w:r w:rsidR="00107CE1">
        <w:t>actual information</w:t>
      </w:r>
      <w:r w:rsidR="0081708C">
        <w:t xml:space="preserve"> of which SCell failed</w:t>
      </w:r>
      <w:r w:rsidR="00107CE1">
        <w:t xml:space="preserve"> is provided in a MAC CE</w:t>
      </w:r>
      <w:r w:rsidR="007823C3">
        <w:t xml:space="preserve"> in Step 2</w:t>
      </w:r>
      <w:r w:rsidR="00107CE1">
        <w:t>.</w:t>
      </w:r>
      <w:r w:rsidR="007823C3">
        <w:t xml:space="preserve"> </w:t>
      </w:r>
      <w:r w:rsidR="0035564F">
        <w:t xml:space="preserve">Additionally, the </w:t>
      </w:r>
      <w:r w:rsidR="007823C3">
        <w:t>MAC</w:t>
      </w:r>
      <w:r w:rsidR="0035564F">
        <w:t xml:space="preserve"> CE</w:t>
      </w:r>
      <w:r w:rsidR="00107CE1">
        <w:t xml:space="preserve"> </w:t>
      </w:r>
      <w:r w:rsidR="0035564F">
        <w:t xml:space="preserve">is considered to carry </w:t>
      </w:r>
      <w:r w:rsidR="008A74AC">
        <w:t>information</w:t>
      </w:r>
      <w:r w:rsidR="0035564F">
        <w:t xml:space="preserve"> on</w:t>
      </w:r>
      <w:r w:rsidR="008A74AC">
        <w:t xml:space="preserve"> the new candidate</w:t>
      </w:r>
      <w:r w:rsidR="0035564F">
        <w:t xml:space="preserve"> beam for the failed </w:t>
      </w:r>
      <w:r w:rsidR="008A74AC">
        <w:t>SCell if present</w:t>
      </w:r>
      <w:r w:rsidR="0035564F">
        <w:t xml:space="preserve"> (i.e. signal quality is above threshold</w:t>
      </w:r>
      <w:r w:rsidR="001C2D42">
        <w:t>)</w:t>
      </w:r>
      <w:r w:rsidR="008A74AC">
        <w:t>.</w:t>
      </w:r>
      <w:r w:rsidR="00913ED3">
        <w:t xml:space="preserve"> Hence, in principle, only one SR-like </w:t>
      </w:r>
      <w:r w:rsidR="001402F9">
        <w:t>PUCCH</w:t>
      </w:r>
      <w:r w:rsidR="00913ED3">
        <w:t xml:space="preserve"> resource configuration is required for the UE to indicate the failure in one or more SCells and MAC CE will then specify the failed SCells as well as new candidates more specifically.</w:t>
      </w:r>
      <w:r w:rsidR="000273E6">
        <w:t xml:space="preserve"> Based on the SR-like PUCCH resource, NW can properly allocate UL resources on a non-failed cell (like PCell) for UE to send the SCell BFR MAC CE.</w:t>
      </w:r>
    </w:p>
    <w:p w14:paraId="566F0341" w14:textId="48C5BB61" w:rsidR="00F73886" w:rsidRDefault="00F73886" w:rsidP="00A209D6">
      <w:r>
        <w:t>Considering the MAC procedure, the SR procedure defined in Rel-15 could be reused to big extend to implement the SR-like PUCCH indication for SCell BFR.</w:t>
      </w:r>
    </w:p>
    <w:p w14:paraId="64B26029" w14:textId="3EB5D2D6" w:rsidR="00392827" w:rsidRPr="00D86772" w:rsidRDefault="00392827" w:rsidP="00A209D6">
      <w:pPr>
        <w:rPr>
          <w:b/>
        </w:rPr>
      </w:pPr>
      <w:r>
        <w:rPr>
          <w:b/>
        </w:rPr>
        <w:t>Observation 1: For the SR-like PUCCH resource for SCell BFR, the SR procedure defined in Rel-15 could be reused to big extend.</w:t>
      </w:r>
    </w:p>
    <w:p w14:paraId="14558DDC" w14:textId="62AB41A7" w:rsidR="001402F9" w:rsidRDefault="008A74AC" w:rsidP="00A209D6">
      <w:r>
        <w:t xml:space="preserve">According to the current RAN1 </w:t>
      </w:r>
      <w:r w:rsidR="006A548D">
        <w:t>agreement</w:t>
      </w:r>
      <w:r>
        <w:t xml:space="preserve">, </w:t>
      </w:r>
      <w:r w:rsidR="00ED1B46">
        <w:t>it was</w:t>
      </w:r>
      <w:r w:rsidR="00895800">
        <w:t xml:space="preserve"> </w:t>
      </w:r>
      <w:r w:rsidR="006A548D">
        <w:t xml:space="preserve">not </w:t>
      </w:r>
      <w:r w:rsidR="00895800">
        <w:t>explicitly discuss</w:t>
      </w:r>
      <w:r w:rsidR="00ED1B46">
        <w:t>ed</w:t>
      </w:r>
      <w:r w:rsidR="00895800">
        <w:t xml:space="preserve"> </w:t>
      </w:r>
      <w:r w:rsidR="00913ED3">
        <w:t xml:space="preserve">when </w:t>
      </w:r>
      <w:r w:rsidR="001402F9">
        <w:t>the SR-like PUCCH resource would not be configured by the NW, however, it seems natural to allow such configuration option (similarly to not configuring CFRA resources in case of PCell/PSCell recovery).</w:t>
      </w:r>
      <w:r w:rsidR="00F73886">
        <w:t xml:space="preserve"> Furthermore, similarly to SR failure, naturally the SR-like PUCCH signal transmission may lead to no action by the NW (e.g., when the SR cannot be decoded) and the attempt fails.</w:t>
      </w:r>
      <w:r w:rsidR="00895800">
        <w:t xml:space="preserve"> </w:t>
      </w:r>
      <w:r w:rsidR="001402F9">
        <w:t xml:space="preserve">In such case, similarly to PCell BFR, CBRA </w:t>
      </w:r>
      <w:r w:rsidR="00F73886">
        <w:t xml:space="preserve">fallback </w:t>
      </w:r>
      <w:r w:rsidR="001402F9">
        <w:t>via PCell could be used to ensure the granted UL resource for the PCell would not be issued on a failed SCell.</w:t>
      </w:r>
    </w:p>
    <w:p w14:paraId="309F3EFB" w14:textId="6D7E827D" w:rsidR="00F73886" w:rsidRDefault="00BD196E" w:rsidP="00A209D6">
      <w:r>
        <w:t>It should be noted that b</w:t>
      </w:r>
      <w:r w:rsidR="00C41727">
        <w:t xml:space="preserve">oth SR-like PUCCH and </w:t>
      </w:r>
      <w:r w:rsidR="007F4EA6">
        <w:t>CBRA options could use the same MAC CE design for indicating the fail</w:t>
      </w:r>
      <w:r w:rsidR="00167CFA">
        <w:t>ed SCell</w:t>
      </w:r>
      <w:r w:rsidR="001402F9">
        <w:t>(s)</w:t>
      </w:r>
      <w:r w:rsidR="00167CFA">
        <w:t xml:space="preserve"> </w:t>
      </w:r>
      <w:r w:rsidR="00842B9F">
        <w:t xml:space="preserve">and </w:t>
      </w:r>
      <w:r w:rsidR="007F4EA6">
        <w:t>whether the failed SCell</w:t>
      </w:r>
      <w:r w:rsidR="001402F9">
        <w:t>(s)</w:t>
      </w:r>
      <w:r w:rsidR="007F4EA6">
        <w:t xml:space="preserve"> has </w:t>
      </w:r>
      <w:r w:rsidR="00842B9F">
        <w:t xml:space="preserve">a </w:t>
      </w:r>
      <w:r w:rsidR="007F4EA6">
        <w:t>new candidate.</w:t>
      </w:r>
    </w:p>
    <w:p w14:paraId="548CFB7E" w14:textId="5D32417E" w:rsidR="00F73886" w:rsidRDefault="00A63A30" w:rsidP="00A209D6">
      <w:pPr>
        <w:rPr>
          <w:b/>
        </w:rPr>
      </w:pPr>
      <w:r>
        <w:rPr>
          <w:b/>
        </w:rPr>
        <w:t xml:space="preserve">Proposal 1: </w:t>
      </w:r>
      <w:bookmarkStart w:id="0" w:name="_Hlk16581672"/>
      <w:r w:rsidR="00846089">
        <w:rPr>
          <w:b/>
        </w:rPr>
        <w:t xml:space="preserve">From RAN2 point of view, the </w:t>
      </w:r>
      <w:r w:rsidR="00906DBC">
        <w:rPr>
          <w:b/>
        </w:rPr>
        <w:t xml:space="preserve">agreement </w:t>
      </w:r>
      <w:r w:rsidR="00627EC9">
        <w:rPr>
          <w:b/>
        </w:rPr>
        <w:t xml:space="preserve">to support SR-like </w:t>
      </w:r>
      <w:r w:rsidR="001402F9">
        <w:rPr>
          <w:b/>
        </w:rPr>
        <w:t xml:space="preserve">PUCCH </w:t>
      </w:r>
      <w:r w:rsidR="00627EC9">
        <w:rPr>
          <w:b/>
        </w:rPr>
        <w:t xml:space="preserve">signalling in Step 1 </w:t>
      </w:r>
      <w:r w:rsidR="00846089">
        <w:rPr>
          <w:b/>
        </w:rPr>
        <w:t>is feasible</w:t>
      </w:r>
      <w:r w:rsidR="00F73886">
        <w:rPr>
          <w:b/>
        </w:rPr>
        <w:t xml:space="preserve"> and could to big extend reuse the SR procedure defined in Rel-15</w:t>
      </w:r>
      <w:bookmarkEnd w:id="0"/>
      <w:r w:rsidR="00F73886">
        <w:rPr>
          <w:b/>
        </w:rPr>
        <w:t xml:space="preserve">. </w:t>
      </w:r>
    </w:p>
    <w:p w14:paraId="727D109A" w14:textId="44A93CC9" w:rsidR="00A63A30" w:rsidRDefault="00F73886" w:rsidP="00A209D6">
      <w:pPr>
        <w:rPr>
          <w:b/>
        </w:rPr>
      </w:pPr>
      <w:r>
        <w:rPr>
          <w:b/>
        </w:rPr>
        <w:t>Proposal 2: A</w:t>
      </w:r>
      <w:r w:rsidR="00662C65">
        <w:rPr>
          <w:b/>
        </w:rPr>
        <w:t>dditionally</w:t>
      </w:r>
      <w:r w:rsidR="001402F9">
        <w:rPr>
          <w:b/>
        </w:rPr>
        <w:t xml:space="preserve">, </w:t>
      </w:r>
      <w:bookmarkStart w:id="1" w:name="_Hlk16581718"/>
      <w:r w:rsidR="001402F9">
        <w:rPr>
          <w:b/>
        </w:rPr>
        <w:t>in case SR-like PUCCH resource is not configured</w:t>
      </w:r>
      <w:r>
        <w:rPr>
          <w:b/>
        </w:rPr>
        <w:t xml:space="preserve"> or its transmission fails</w:t>
      </w:r>
      <w:r w:rsidR="001402F9">
        <w:rPr>
          <w:b/>
        </w:rPr>
        <w:t>,</w:t>
      </w:r>
      <w:r w:rsidR="00662C65">
        <w:rPr>
          <w:b/>
        </w:rPr>
        <w:t xml:space="preserve"> </w:t>
      </w:r>
      <w:r w:rsidR="00846089">
        <w:rPr>
          <w:b/>
        </w:rPr>
        <w:t>CBRA fallback</w:t>
      </w:r>
      <w:r w:rsidR="001402F9">
        <w:rPr>
          <w:b/>
        </w:rPr>
        <w:t xml:space="preserve"> on PCell </w:t>
      </w:r>
      <w:r w:rsidR="00846089">
        <w:rPr>
          <w:b/>
        </w:rPr>
        <w:t xml:space="preserve">should be </w:t>
      </w:r>
      <w:r w:rsidR="001402F9">
        <w:rPr>
          <w:b/>
        </w:rPr>
        <w:t>performed</w:t>
      </w:r>
      <w:r w:rsidR="00A63A30">
        <w:rPr>
          <w:b/>
        </w:rPr>
        <w:t xml:space="preserve"> </w:t>
      </w:r>
      <w:r w:rsidR="00846089">
        <w:rPr>
          <w:b/>
        </w:rPr>
        <w:t xml:space="preserve">as </w:t>
      </w:r>
      <w:r w:rsidR="00A63A30">
        <w:rPr>
          <w:b/>
        </w:rPr>
        <w:t>Step 1</w:t>
      </w:r>
      <w:r>
        <w:rPr>
          <w:b/>
        </w:rPr>
        <w:t xml:space="preserve"> </w:t>
      </w:r>
      <w:r w:rsidR="00846089">
        <w:rPr>
          <w:b/>
        </w:rPr>
        <w:t>(similarly to PCell BFR</w:t>
      </w:r>
      <w:r>
        <w:rPr>
          <w:b/>
        </w:rPr>
        <w:t xml:space="preserve"> and SR failure</w:t>
      </w:r>
      <w:r w:rsidR="00846089">
        <w:rPr>
          <w:b/>
        </w:rPr>
        <w:t>)</w:t>
      </w:r>
      <w:r w:rsidR="00662C65">
        <w:rPr>
          <w:b/>
        </w:rPr>
        <w:t>.</w:t>
      </w:r>
      <w:bookmarkEnd w:id="1"/>
    </w:p>
    <w:p w14:paraId="12F6EAE5" w14:textId="5CAEBF8A" w:rsidR="007F4EA6" w:rsidRDefault="00ED1B46" w:rsidP="001402F9">
      <w:pPr>
        <w:pStyle w:val="Heading2"/>
      </w:pPr>
      <w:r>
        <w:t>3</w:t>
      </w:r>
      <w:r w:rsidR="001402F9">
        <w:t>.2</w:t>
      </w:r>
      <w:r w:rsidR="001402F9">
        <w:tab/>
        <w:t xml:space="preserve">FFS on </w:t>
      </w:r>
      <w:r>
        <w:t xml:space="preserve">multiplexing MAC CE on PUSCH without </w:t>
      </w:r>
      <w:r w:rsidR="001402F9">
        <w:t>Step 1</w:t>
      </w:r>
    </w:p>
    <w:p w14:paraId="2278580E" w14:textId="5E8A10E5" w:rsidR="00434AD4" w:rsidRDefault="00434AD4" w:rsidP="00434AD4">
      <w:r>
        <w:t>RAN1 working assumption left the multiplexing of SCell recovery information MAC CE as FFS in case UE had already UL resources available for transmission. MAC CE based indication of SCell BFR has the benefit of MAC being able to decide on which resources the MAC CE can be multiplexed. Hence, whenever the UE has already UL resources from the NW, the MAC entity may decide whether the MAC CE should be multiplexed on the concerned resources or not. Obviously, such information should not be multiplexed on the failed SCells, hence, only the UL resources provided on PCell or non-failed SCells should be considered</w:t>
      </w:r>
      <w:r w:rsidR="00F73886">
        <w:t xml:space="preserve"> – such mapping restrictions could follow the concept of LCH mapping restrictions defined for Rel-15</w:t>
      </w:r>
      <w:r>
        <w:t xml:space="preserve">. However, it seems natural to allow sending of the SCell BFR MAC CE in such a case without triggering first a transmission on PUCCH resource i.e. the Step 1 would not always be needed. </w:t>
      </w:r>
    </w:p>
    <w:p w14:paraId="7DD6D7E4" w14:textId="140870BC" w:rsidR="00434AD4" w:rsidRDefault="00434AD4" w:rsidP="00434AD4">
      <w:r>
        <w:t xml:space="preserve">In case UE already has valid UL grant where it is able to transmit the SCell BFR MAC CE it would not make sense to first wait for SR-Like PUCCH resource to trigger an UL grant and then send the MAC CE. This would only increase latency and would not bring any benefits as network could determine the recovery request already based on the MAC CE LCID. </w:t>
      </w:r>
    </w:p>
    <w:p w14:paraId="60AFD2AC" w14:textId="4B074974" w:rsidR="00434AD4" w:rsidRDefault="00434AD4" w:rsidP="00434AD4">
      <w:r>
        <w:t>On the other hand, the UCI based solution that RAN1 was considering instead of MAC CE could not take advantage of such benefit as the NW does not expect to decode such UCI.</w:t>
      </w:r>
    </w:p>
    <w:p w14:paraId="3625389F" w14:textId="6455FB5A" w:rsidR="00434AD4" w:rsidRDefault="00434AD4" w:rsidP="00434AD4">
      <w:pPr>
        <w:rPr>
          <w:b/>
        </w:rPr>
      </w:pPr>
      <w:r w:rsidRPr="008B2CE1">
        <w:rPr>
          <w:b/>
        </w:rPr>
        <w:t>Observation</w:t>
      </w:r>
      <w:r w:rsidR="00392827">
        <w:rPr>
          <w:b/>
        </w:rPr>
        <w:t xml:space="preserve"> 2</w:t>
      </w:r>
      <w:r w:rsidRPr="008B2CE1">
        <w:rPr>
          <w:b/>
        </w:rPr>
        <w:t xml:space="preserve">: </w:t>
      </w:r>
      <w:r>
        <w:rPr>
          <w:b/>
        </w:rPr>
        <w:t>MAC CE based solution is advantageous as Step1 indication of SCell BFR is not always needed but existing</w:t>
      </w:r>
      <w:r w:rsidR="00846089">
        <w:rPr>
          <w:b/>
        </w:rPr>
        <w:t xml:space="preserve"> UL grants may be used directly to convey the SCell BFR MAC CE in case the given UL resources are available on non-failed cells</w:t>
      </w:r>
      <w:r>
        <w:rPr>
          <w:b/>
        </w:rPr>
        <w:t>.</w:t>
      </w:r>
    </w:p>
    <w:p w14:paraId="4CF9E9BA" w14:textId="2BB12402" w:rsidR="00434AD4" w:rsidRPr="008B2CE1" w:rsidRDefault="00434AD4" w:rsidP="00434AD4">
      <w:pPr>
        <w:rPr>
          <w:b/>
        </w:rPr>
      </w:pPr>
      <w:r>
        <w:rPr>
          <w:b/>
        </w:rPr>
        <w:lastRenderedPageBreak/>
        <w:t xml:space="preserve">Proposal </w:t>
      </w:r>
      <w:r w:rsidR="00262A55">
        <w:rPr>
          <w:b/>
        </w:rPr>
        <w:t>3</w:t>
      </w:r>
      <w:r>
        <w:rPr>
          <w:b/>
        </w:rPr>
        <w:t xml:space="preserve">: </w:t>
      </w:r>
      <w:bookmarkStart w:id="2" w:name="_Hlk16581748"/>
      <w:r w:rsidR="00846089">
        <w:rPr>
          <w:b/>
        </w:rPr>
        <w:t xml:space="preserve">From </w:t>
      </w:r>
      <w:r w:rsidRPr="008B2CE1">
        <w:rPr>
          <w:b/>
        </w:rPr>
        <w:t xml:space="preserve">RAN2 </w:t>
      </w:r>
      <w:r w:rsidR="00846089">
        <w:rPr>
          <w:b/>
        </w:rPr>
        <w:t xml:space="preserve">point of view, </w:t>
      </w:r>
      <w:r w:rsidRPr="008B2CE1">
        <w:rPr>
          <w:b/>
        </w:rPr>
        <w:t>SCell BFR MAC CE can be multiplexed on PUSCH without Step1</w:t>
      </w:r>
      <w:r w:rsidR="00846089">
        <w:rPr>
          <w:b/>
        </w:rPr>
        <w:t xml:space="preserve"> indication</w:t>
      </w:r>
      <w:r w:rsidR="00985558">
        <w:rPr>
          <w:b/>
        </w:rPr>
        <w:t xml:space="preserve"> as long as it is on a no</w:t>
      </w:r>
      <w:r w:rsidR="00F70867">
        <w:rPr>
          <w:b/>
        </w:rPr>
        <w:t>n-</w:t>
      </w:r>
      <w:r w:rsidR="00985558">
        <w:rPr>
          <w:b/>
        </w:rPr>
        <w:t>failed cell</w:t>
      </w:r>
      <w:r w:rsidR="00BF3A58">
        <w:rPr>
          <w:b/>
        </w:rPr>
        <w:t xml:space="preserve"> and the triggered step 1 can be cancelled</w:t>
      </w:r>
      <w:r w:rsidRPr="008B2CE1">
        <w:rPr>
          <w:b/>
        </w:rPr>
        <w:t>.</w:t>
      </w:r>
      <w:bookmarkEnd w:id="2"/>
    </w:p>
    <w:p w14:paraId="6586410A" w14:textId="065D742D" w:rsidR="001402F9" w:rsidRPr="001402F9" w:rsidRDefault="001402F9" w:rsidP="001402F9"/>
    <w:p w14:paraId="3E217560" w14:textId="54227F41" w:rsidR="007F4EA6" w:rsidRDefault="00ED1B46" w:rsidP="007F4EA6">
      <w:pPr>
        <w:pStyle w:val="Heading2"/>
      </w:pPr>
      <w:r>
        <w:t>3</w:t>
      </w:r>
      <w:r w:rsidR="007F4EA6">
        <w:t>.</w:t>
      </w:r>
      <w:r w:rsidR="00846089">
        <w:t>3</w:t>
      </w:r>
      <w:r w:rsidR="00846089">
        <w:tab/>
      </w:r>
      <w:r w:rsidR="007F4EA6">
        <w:t>MAC CE Format for SCell BFR</w:t>
      </w:r>
    </w:p>
    <w:p w14:paraId="20652E56" w14:textId="4A78B07D" w:rsidR="007F4EA6" w:rsidRDefault="007F4EA6" w:rsidP="00A209D6">
      <w:r>
        <w:t>Considering the RAN1 agreements on the SCell BFR design, the MAC CE should carry information on the failed SCell index and candidate beam index if a candidate is present (i.e. candidate beam above quality threshold has been detected). As BFR is supported for multiple SCells, MAC CE format should be able to carry failure indication for multiple SCells</w:t>
      </w:r>
      <w:r w:rsidR="00D15AF1">
        <w:t>. Exact number may depend on the UE capability, however from signalling design perspective RAN2 should consider options even to support maximum number of SCells that can be configured.</w:t>
      </w:r>
      <w:r w:rsidR="007545E7">
        <w:t xml:space="preserve"> </w:t>
      </w:r>
    </w:p>
    <w:p w14:paraId="1D82971A" w14:textId="729CF988" w:rsidR="00ED7017" w:rsidRDefault="00ED7017" w:rsidP="00A209D6">
      <w:r>
        <w:t>Each failed SCell may be associated with new candidate beam information and this should be considered in the MAC CE format design. Also</w:t>
      </w:r>
      <w:r w:rsidR="00EE6C91">
        <w:t>,</w:t>
      </w:r>
      <w:r>
        <w:t xml:space="preserve"> </w:t>
      </w:r>
      <w:r w:rsidR="0055088C">
        <w:t>RAN1 has agreed that if a failed SCell has no</w:t>
      </w:r>
      <w:r w:rsidR="00A17F25">
        <w:t xml:space="preserve"> candidate, it should be indicated.</w:t>
      </w:r>
      <w:r w:rsidR="00184B3D">
        <w:t xml:space="preserve"> According to RAN1#</w:t>
      </w:r>
      <w:r w:rsidR="005D7385">
        <w:t xml:space="preserve">97 </w:t>
      </w:r>
      <w:r w:rsidR="00184B3D">
        <w:t>agreement only 1 candidate above threshold is indicated, however</w:t>
      </w:r>
      <w:r w:rsidR="00F871DD">
        <w:t>,</w:t>
      </w:r>
      <w:r w:rsidR="00184B3D">
        <w:t xml:space="preserve"> from network perspective it would be preferred if multiple candidates could be indicated</w:t>
      </w:r>
      <w:r w:rsidR="00F871DD">
        <w:t xml:space="preserve"> in case such multiple good beams exist on the UE side</w:t>
      </w:r>
      <w:r w:rsidR="00184B3D">
        <w:t>.</w:t>
      </w:r>
    </w:p>
    <w:p w14:paraId="43768DCD" w14:textId="063D927F" w:rsidR="00846089" w:rsidRDefault="00846089" w:rsidP="00846089">
      <w:pPr>
        <w:rPr>
          <w:b/>
        </w:rPr>
      </w:pPr>
      <w:r w:rsidRPr="00726749">
        <w:rPr>
          <w:b/>
        </w:rPr>
        <w:t xml:space="preserve">Observation </w:t>
      </w:r>
      <w:r w:rsidR="00392827">
        <w:rPr>
          <w:b/>
        </w:rPr>
        <w:t>3</w:t>
      </w:r>
      <w:r w:rsidRPr="00726749">
        <w:rPr>
          <w:b/>
        </w:rPr>
        <w:t xml:space="preserve">: </w:t>
      </w:r>
      <w:r>
        <w:rPr>
          <w:b/>
        </w:rPr>
        <w:t xml:space="preserve">MAC CE format should be able to provide indication of failed SCell, candidate information (if present) and indication if no suitable candidate is found. </w:t>
      </w:r>
    </w:p>
    <w:p w14:paraId="2C9E9A71" w14:textId="27049FF6" w:rsidR="000D6052" w:rsidRDefault="00846089" w:rsidP="00A209D6">
      <w:r>
        <w:t xml:space="preserve">Such </w:t>
      </w:r>
      <w:r w:rsidR="00A17F25">
        <w:t>information</w:t>
      </w:r>
      <w:r>
        <w:t xml:space="preserve"> </w:t>
      </w:r>
      <w:r w:rsidR="00A17F25">
        <w:t>in a single MAC CE</w:t>
      </w:r>
      <w:r>
        <w:t xml:space="preserve"> can be enabled similarly to Multiple entry PHR MAC CE with a bitmap indicating the SCell indices that have failed complemented by the new candidate/no candidate information following the bitmap for the SCells that have failed</w:t>
      </w:r>
      <w:r w:rsidR="00EE6C91">
        <w:t>.</w:t>
      </w:r>
      <w:r w:rsidR="00262A55">
        <w:t xml:space="preserve"> The size of a bitmap can be FFS depending on the number of SCells that the UE could eventually monitor. Furthermore, the information about the new candidate</w:t>
      </w:r>
      <w:r w:rsidR="00F871DD">
        <w:t>(s)</w:t>
      </w:r>
      <w:r w:rsidR="00262A55">
        <w:t xml:space="preserve"> (e.g., beam index, quality, etc.) the UE should indicate in the MAC CE is to RAN1 and mainly requires only RAN2 to implement after the information is known.</w:t>
      </w:r>
    </w:p>
    <w:p w14:paraId="6F1EB171" w14:textId="028D7F12" w:rsidR="00262A55" w:rsidRDefault="008B2CE1" w:rsidP="00A209D6">
      <w:pPr>
        <w:rPr>
          <w:b/>
        </w:rPr>
      </w:pPr>
      <w:r>
        <w:rPr>
          <w:b/>
        </w:rPr>
        <w:t>Proposal</w:t>
      </w:r>
      <w:r w:rsidR="000273E6">
        <w:rPr>
          <w:b/>
        </w:rPr>
        <w:t xml:space="preserve"> </w:t>
      </w:r>
      <w:r w:rsidR="00262A55">
        <w:rPr>
          <w:b/>
        </w:rPr>
        <w:t>4</w:t>
      </w:r>
      <w:r>
        <w:rPr>
          <w:b/>
        </w:rPr>
        <w:t xml:space="preserve">: </w:t>
      </w:r>
      <w:r w:rsidR="000273E6">
        <w:rPr>
          <w:b/>
        </w:rPr>
        <w:t>The SCell BFR MAC CE includes a bitmap indicating failed SCell indices followed by the new candidate/no candidate information for the failed SCells</w:t>
      </w:r>
      <w:r w:rsidR="00E52799">
        <w:rPr>
          <w:b/>
        </w:rPr>
        <w:t>.</w:t>
      </w:r>
      <w:r w:rsidR="00262A55">
        <w:rPr>
          <w:b/>
        </w:rPr>
        <w:t xml:space="preserve"> The size of the bitmap can be FFS depending on the number of SCells that the UE could monitor.</w:t>
      </w:r>
    </w:p>
    <w:p w14:paraId="6F37BBFF" w14:textId="1B395C14" w:rsidR="00262A55" w:rsidRDefault="00262A55" w:rsidP="00A209D6">
      <w:r>
        <w:rPr>
          <w:b/>
        </w:rPr>
        <w:t xml:space="preserve">Observation </w:t>
      </w:r>
      <w:r w:rsidR="00392827">
        <w:rPr>
          <w:b/>
        </w:rPr>
        <w:t>4</w:t>
      </w:r>
      <w:r>
        <w:rPr>
          <w:b/>
        </w:rPr>
        <w:t>: The information about the new candidate</w:t>
      </w:r>
      <w:r w:rsidR="00F871DD">
        <w:rPr>
          <w:b/>
        </w:rPr>
        <w:t>(s)</w:t>
      </w:r>
      <w:r>
        <w:rPr>
          <w:b/>
        </w:rPr>
        <w:t xml:space="preserve"> (e.g., beam index, quality, etc.) the UE should indicate in the MAC CE is up to RAN1 and mainly requires RAN2 to only implement after the information is known.</w:t>
      </w:r>
    </w:p>
    <w:p w14:paraId="225CA619" w14:textId="4536496D" w:rsidR="00262A55" w:rsidRDefault="00ED1B46" w:rsidP="00262A55">
      <w:pPr>
        <w:pStyle w:val="Heading2"/>
      </w:pPr>
      <w:r>
        <w:t>3</w:t>
      </w:r>
      <w:r w:rsidR="00262A55" w:rsidRPr="00262A55">
        <w:t>.4</w:t>
      </w:r>
      <w:r w:rsidR="00262A55" w:rsidRPr="00262A55">
        <w:tab/>
        <w:t>Response to RAN1</w:t>
      </w:r>
    </w:p>
    <w:p w14:paraId="5EFD7A59" w14:textId="4EABB90B" w:rsidR="00262A55" w:rsidRDefault="00262A55" w:rsidP="00262A55">
      <w:r>
        <w:t xml:space="preserve">As analysed above, given the fact that the existing MAC procedures can be used to far extend to implement the SCell beam failure detection and recovery procedures </w:t>
      </w:r>
      <w:r w:rsidR="00392827">
        <w:t>based on the made agreements by RAN1, it seems there is no concerns regarding the RAN1 made working assumption to use MAC CE based indication. In fact, it seems that any other solution would result to much more specification impacts.</w:t>
      </w:r>
    </w:p>
    <w:p w14:paraId="2858FCF9" w14:textId="405E6D31" w:rsidR="00392827" w:rsidRDefault="00392827" w:rsidP="00262A55">
      <w:pPr>
        <w:rPr>
          <w:b/>
        </w:rPr>
      </w:pPr>
      <w:r>
        <w:rPr>
          <w:b/>
        </w:rPr>
        <w:t xml:space="preserve">Proposal 5: RAN2 responds to RAN1 that the </w:t>
      </w:r>
      <w:bookmarkStart w:id="3" w:name="_Hlk16581534"/>
      <w:r>
        <w:rPr>
          <w:b/>
        </w:rPr>
        <w:t>made Working Assumption on MAC CE based indication is feasible and works towards defining suitable MAC CE format based on the required information provided by RAN1.</w:t>
      </w:r>
      <w:bookmarkEnd w:id="3"/>
    </w:p>
    <w:p w14:paraId="018FCB18" w14:textId="2D189EAC" w:rsidR="00CB1F37" w:rsidRPr="005A4505" w:rsidRDefault="00CB1F37" w:rsidP="00D86772">
      <w:r>
        <w:t>The draft response LS is provided in [2].</w:t>
      </w:r>
    </w:p>
    <w:p w14:paraId="5FF2457F" w14:textId="46D5BF1F" w:rsidR="00A209D6" w:rsidRPr="006E13D1" w:rsidRDefault="00ED1B46" w:rsidP="00A209D6">
      <w:pPr>
        <w:pStyle w:val="Heading1"/>
      </w:pPr>
      <w:r>
        <w:rPr>
          <w:sz w:val="32"/>
        </w:rPr>
        <w:t>4</w:t>
      </w:r>
      <w:r w:rsidR="00A209D6" w:rsidRPr="006E13D1">
        <w:tab/>
      </w:r>
      <w:r w:rsidR="008C3057">
        <w:t>Conclusion</w:t>
      </w:r>
    </w:p>
    <w:p w14:paraId="24B57584" w14:textId="715BC3BD" w:rsidR="00D9451E" w:rsidRDefault="000273E6" w:rsidP="00A209D6">
      <w:r>
        <w:t xml:space="preserve">In this contribution, we analysed the SCell BFR design as currently agreed by RAN1 </w:t>
      </w:r>
      <w:r w:rsidR="00392827">
        <w:t>and asked in their LS to RAN2 [1]</w:t>
      </w:r>
      <w:r>
        <w:t>.</w:t>
      </w:r>
      <w:r w:rsidR="00392827">
        <w:t xml:space="preserve"> The following was observed and proposed:</w:t>
      </w:r>
    </w:p>
    <w:p w14:paraId="40C36A64" w14:textId="77777777" w:rsidR="00392827" w:rsidRPr="00660D6C" w:rsidRDefault="00392827" w:rsidP="00392827">
      <w:pPr>
        <w:rPr>
          <w:b/>
        </w:rPr>
      </w:pPr>
      <w:r>
        <w:rPr>
          <w:b/>
        </w:rPr>
        <w:t>Observation 1: For the SR-like PUCCH resource for SCell BFR, the SR procedure defined in Rel-15 could be reused to big extend.</w:t>
      </w:r>
    </w:p>
    <w:p w14:paraId="23D54643" w14:textId="77777777" w:rsidR="00392827" w:rsidRDefault="00392827" w:rsidP="00392827">
      <w:pPr>
        <w:rPr>
          <w:b/>
        </w:rPr>
      </w:pPr>
      <w:r>
        <w:rPr>
          <w:b/>
        </w:rPr>
        <w:t xml:space="preserve">Proposal 1: From RAN2 point of view, the WA to support SR-like PUCCH signalling in Step 1 is feasible and could to big extend reuse the SR procedure defined in Rel-15. </w:t>
      </w:r>
    </w:p>
    <w:p w14:paraId="47F53A34" w14:textId="77777777" w:rsidR="00392827" w:rsidRDefault="00392827" w:rsidP="00392827">
      <w:pPr>
        <w:rPr>
          <w:b/>
        </w:rPr>
      </w:pPr>
      <w:r>
        <w:rPr>
          <w:b/>
        </w:rPr>
        <w:t>Proposal 2: Additionally, in case SR-like PUCCH resource is not configured or its transmission fails, CBRA fallback on PCell should be performed as Step 1 (similarly to PCell BFR and SR failure).</w:t>
      </w:r>
    </w:p>
    <w:p w14:paraId="25C6A9C5" w14:textId="77777777" w:rsidR="00392827" w:rsidRDefault="00392827" w:rsidP="00392827">
      <w:pPr>
        <w:rPr>
          <w:b/>
        </w:rPr>
      </w:pPr>
      <w:r w:rsidRPr="008B2CE1">
        <w:rPr>
          <w:b/>
        </w:rPr>
        <w:lastRenderedPageBreak/>
        <w:t>Observation</w:t>
      </w:r>
      <w:r>
        <w:rPr>
          <w:b/>
        </w:rPr>
        <w:t xml:space="preserve"> 2</w:t>
      </w:r>
      <w:r w:rsidRPr="008B2CE1">
        <w:rPr>
          <w:b/>
        </w:rPr>
        <w:t xml:space="preserve">: </w:t>
      </w:r>
      <w:r>
        <w:rPr>
          <w:b/>
        </w:rPr>
        <w:t>MAC CE based solution is advantageous as Step1 indication of SCell BFR is not always needed but existing UL grants may be used directly to convey the SCell BFR MAC CE in case the given UL resources are available on non-failed cells.</w:t>
      </w:r>
    </w:p>
    <w:p w14:paraId="516BABFA" w14:textId="7F80FCB6" w:rsidR="00392827" w:rsidRPr="008B2CE1" w:rsidRDefault="00392827" w:rsidP="00392827">
      <w:pPr>
        <w:rPr>
          <w:b/>
        </w:rPr>
      </w:pPr>
      <w:r>
        <w:rPr>
          <w:b/>
        </w:rPr>
        <w:t xml:space="preserve">Proposal 3: From </w:t>
      </w:r>
      <w:r w:rsidRPr="008B2CE1">
        <w:rPr>
          <w:b/>
        </w:rPr>
        <w:t xml:space="preserve">RAN2 </w:t>
      </w:r>
      <w:r>
        <w:rPr>
          <w:b/>
        </w:rPr>
        <w:t xml:space="preserve">point of view, </w:t>
      </w:r>
      <w:r w:rsidRPr="008B2CE1">
        <w:rPr>
          <w:b/>
        </w:rPr>
        <w:t>SCell BFR MAC CE can be multiplexed on PUSCH without Step1</w:t>
      </w:r>
      <w:r>
        <w:rPr>
          <w:b/>
        </w:rPr>
        <w:t xml:space="preserve"> indication</w:t>
      </w:r>
      <w:r w:rsidR="00ED1B46">
        <w:rPr>
          <w:b/>
        </w:rPr>
        <w:t xml:space="preserve"> as long as it is on a no</w:t>
      </w:r>
      <w:r w:rsidR="00084100">
        <w:rPr>
          <w:b/>
        </w:rPr>
        <w:t>n-</w:t>
      </w:r>
      <w:r w:rsidR="00ED1B46">
        <w:rPr>
          <w:b/>
        </w:rPr>
        <w:t>failed cell and the triggered step 1 can be cancelled</w:t>
      </w:r>
      <w:r w:rsidRPr="008B2CE1">
        <w:rPr>
          <w:b/>
        </w:rPr>
        <w:t>.</w:t>
      </w:r>
    </w:p>
    <w:p w14:paraId="2AB1859D" w14:textId="77777777" w:rsidR="00392827" w:rsidRDefault="00392827" w:rsidP="00392827">
      <w:pPr>
        <w:rPr>
          <w:b/>
        </w:rPr>
      </w:pPr>
      <w:r w:rsidRPr="00726749">
        <w:rPr>
          <w:b/>
        </w:rPr>
        <w:t xml:space="preserve">Observation </w:t>
      </w:r>
      <w:r>
        <w:rPr>
          <w:b/>
        </w:rPr>
        <w:t>3</w:t>
      </w:r>
      <w:r w:rsidRPr="00726749">
        <w:rPr>
          <w:b/>
        </w:rPr>
        <w:t xml:space="preserve">: </w:t>
      </w:r>
      <w:r>
        <w:rPr>
          <w:b/>
        </w:rPr>
        <w:t xml:space="preserve">MAC CE format should be able to provide indication of failed SCell, candidate information (if present) and indication if no suitable candidate is found in a MAC CE. </w:t>
      </w:r>
    </w:p>
    <w:p w14:paraId="2D432F88" w14:textId="77777777" w:rsidR="00392827" w:rsidRDefault="00392827" w:rsidP="00392827">
      <w:pPr>
        <w:rPr>
          <w:b/>
        </w:rPr>
      </w:pPr>
      <w:r>
        <w:rPr>
          <w:b/>
        </w:rPr>
        <w:t>Proposal 4: The SCell BFR MAC CE includes a bitmap indicating failed SCell indices followed by the new candidate/no candidate information for the failed SCells. The size of the bitmap can be FFS depending on the number of SCells that the UE could monitor.</w:t>
      </w:r>
    </w:p>
    <w:p w14:paraId="05833D77" w14:textId="3584D264" w:rsidR="00392827" w:rsidRDefault="00392827" w:rsidP="00392827">
      <w:r>
        <w:rPr>
          <w:b/>
        </w:rPr>
        <w:t>Observation 4: The information about the new candidate</w:t>
      </w:r>
      <w:r w:rsidR="00F871DD">
        <w:rPr>
          <w:b/>
        </w:rPr>
        <w:t>(s)</w:t>
      </w:r>
      <w:bookmarkStart w:id="4" w:name="_GoBack"/>
      <w:bookmarkEnd w:id="4"/>
      <w:r>
        <w:rPr>
          <w:b/>
        </w:rPr>
        <w:t xml:space="preserve"> (e.g., beam index, quality, etc.) the UE should indicate in the MAC CE is up to RAN1 and mainly requires RAN2 to only implement after the information is known.</w:t>
      </w:r>
    </w:p>
    <w:p w14:paraId="3915D7D5" w14:textId="77777777" w:rsidR="00392827" w:rsidRPr="00660D6C" w:rsidRDefault="00392827" w:rsidP="00392827">
      <w:pPr>
        <w:rPr>
          <w:b/>
        </w:rPr>
      </w:pPr>
      <w:r>
        <w:rPr>
          <w:b/>
        </w:rPr>
        <w:t>Proposal 5: RAN2 responds to RAN1 that the made Working Assumption on MAC CE based indication is feasible and works towards defining suitable MAC CE format based on the required information provided by RAN1.</w:t>
      </w:r>
    </w:p>
    <w:p w14:paraId="60449C3F" w14:textId="79640192" w:rsidR="00A209D6" w:rsidRDefault="00ED1B46" w:rsidP="0087612D">
      <w:pPr>
        <w:pStyle w:val="Heading1"/>
      </w:pPr>
      <w:r>
        <w:t>5</w:t>
      </w:r>
      <w:r w:rsidR="0087612D">
        <w:t xml:space="preserve"> </w:t>
      </w:r>
      <w:r w:rsidR="0087612D">
        <w:tab/>
        <w:t xml:space="preserve">References </w:t>
      </w:r>
    </w:p>
    <w:p w14:paraId="54226FD2" w14:textId="248C0773" w:rsidR="005D7385" w:rsidRDefault="0087612D" w:rsidP="0087612D">
      <w:r>
        <w:t>[1]</w:t>
      </w:r>
      <w:r>
        <w:tab/>
      </w:r>
      <w:r>
        <w:tab/>
      </w:r>
      <w:r w:rsidR="005D7385" w:rsidRPr="005D7385">
        <w:t>R1-1907870</w:t>
      </w:r>
      <w:r w:rsidR="005D7385">
        <w:t xml:space="preserve">, </w:t>
      </w:r>
      <w:r w:rsidR="005D7385" w:rsidRPr="00D86772">
        <w:rPr>
          <w:i/>
        </w:rPr>
        <w:t>LS on MAC CE design for SCell BFR</w:t>
      </w:r>
      <w:r w:rsidR="005D7385">
        <w:t>, RAN1</w:t>
      </w:r>
    </w:p>
    <w:p w14:paraId="2B068DE3" w14:textId="7792921E" w:rsidR="00CB1F37" w:rsidRPr="00CB1F37" w:rsidRDefault="00CB1F37" w:rsidP="0087612D">
      <w:r>
        <w:t>[2]</w:t>
      </w:r>
      <w:r>
        <w:tab/>
      </w:r>
      <w:r>
        <w:tab/>
        <w:t>R2-</w:t>
      </w:r>
      <w:r w:rsidR="005F0BF1" w:rsidRPr="005F0BF1">
        <w:t xml:space="preserve"> 191062</w:t>
      </w:r>
      <w:r w:rsidR="005F0BF1">
        <w:t>3</w:t>
      </w:r>
      <w:r>
        <w:t>,</w:t>
      </w:r>
      <w:r w:rsidR="00186603">
        <w:t xml:space="preserve"> DRAFT</w:t>
      </w:r>
      <w:r>
        <w:t xml:space="preserve"> </w:t>
      </w:r>
      <w:r>
        <w:rPr>
          <w:i/>
        </w:rPr>
        <w:t>Re</w:t>
      </w:r>
      <w:r w:rsidR="00186603">
        <w:rPr>
          <w:i/>
        </w:rPr>
        <w:t>ply</w:t>
      </w:r>
      <w:r>
        <w:rPr>
          <w:i/>
        </w:rPr>
        <w:t xml:space="preserve"> LS on MAC CE design for SCell BFR, </w:t>
      </w:r>
      <w:r>
        <w:t>Nokia, Nokia Shanghai Bell</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9A779" w14:textId="77777777" w:rsidR="00E1746D" w:rsidRDefault="00E1746D">
      <w:r>
        <w:separator/>
      </w:r>
    </w:p>
  </w:endnote>
  <w:endnote w:type="continuationSeparator" w:id="0">
    <w:p w14:paraId="1BCDEC06" w14:textId="77777777" w:rsidR="00E1746D" w:rsidRDefault="00E1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5B820" w14:textId="77777777" w:rsidR="00E1746D" w:rsidRDefault="00E1746D">
      <w:r>
        <w:separator/>
      </w:r>
    </w:p>
  </w:footnote>
  <w:footnote w:type="continuationSeparator" w:id="0">
    <w:p w14:paraId="2ED68F63" w14:textId="77777777" w:rsidR="00E1746D" w:rsidRDefault="00E17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365"/>
    <w:rsid w:val="00023C40"/>
    <w:rsid w:val="000273E6"/>
    <w:rsid w:val="00033397"/>
    <w:rsid w:val="00040095"/>
    <w:rsid w:val="000707D0"/>
    <w:rsid w:val="00073C9C"/>
    <w:rsid w:val="0007576A"/>
    <w:rsid w:val="0008044C"/>
    <w:rsid w:val="00080512"/>
    <w:rsid w:val="00084100"/>
    <w:rsid w:val="00090468"/>
    <w:rsid w:val="00094568"/>
    <w:rsid w:val="000B7BCF"/>
    <w:rsid w:val="000C522B"/>
    <w:rsid w:val="000D58AB"/>
    <w:rsid w:val="000D6052"/>
    <w:rsid w:val="00107CE1"/>
    <w:rsid w:val="00112F1A"/>
    <w:rsid w:val="001402F9"/>
    <w:rsid w:val="00145075"/>
    <w:rsid w:val="001601BF"/>
    <w:rsid w:val="001663C5"/>
    <w:rsid w:val="00167CFA"/>
    <w:rsid w:val="001741A0"/>
    <w:rsid w:val="00175FA0"/>
    <w:rsid w:val="00184B3D"/>
    <w:rsid w:val="00186603"/>
    <w:rsid w:val="00194CD0"/>
    <w:rsid w:val="001B49C9"/>
    <w:rsid w:val="001B4B7D"/>
    <w:rsid w:val="001B53E7"/>
    <w:rsid w:val="001C23F4"/>
    <w:rsid w:val="001C2D42"/>
    <w:rsid w:val="001C4F79"/>
    <w:rsid w:val="001D6AFA"/>
    <w:rsid w:val="001F168B"/>
    <w:rsid w:val="001F51C5"/>
    <w:rsid w:val="001F7831"/>
    <w:rsid w:val="00204045"/>
    <w:rsid w:val="0020712B"/>
    <w:rsid w:val="0022606D"/>
    <w:rsid w:val="00231728"/>
    <w:rsid w:val="00250404"/>
    <w:rsid w:val="002507C8"/>
    <w:rsid w:val="002610D8"/>
    <w:rsid w:val="00262A55"/>
    <w:rsid w:val="002747EC"/>
    <w:rsid w:val="002855BF"/>
    <w:rsid w:val="002F0D22"/>
    <w:rsid w:val="002F0D90"/>
    <w:rsid w:val="00311DB0"/>
    <w:rsid w:val="003172DC"/>
    <w:rsid w:val="00321186"/>
    <w:rsid w:val="00325AE3"/>
    <w:rsid w:val="00326069"/>
    <w:rsid w:val="00333577"/>
    <w:rsid w:val="003347A9"/>
    <w:rsid w:val="003458E4"/>
    <w:rsid w:val="0035462D"/>
    <w:rsid w:val="0035564F"/>
    <w:rsid w:val="003621A8"/>
    <w:rsid w:val="00364B41"/>
    <w:rsid w:val="00383096"/>
    <w:rsid w:val="003842A9"/>
    <w:rsid w:val="003904AA"/>
    <w:rsid w:val="00392827"/>
    <w:rsid w:val="003A41EF"/>
    <w:rsid w:val="003B40AD"/>
    <w:rsid w:val="003B447A"/>
    <w:rsid w:val="003C4E37"/>
    <w:rsid w:val="003D6D61"/>
    <w:rsid w:val="003E16BE"/>
    <w:rsid w:val="003E27DE"/>
    <w:rsid w:val="003F4E28"/>
    <w:rsid w:val="004006E8"/>
    <w:rsid w:val="00401855"/>
    <w:rsid w:val="00403602"/>
    <w:rsid w:val="00434AD4"/>
    <w:rsid w:val="00465587"/>
    <w:rsid w:val="00477455"/>
    <w:rsid w:val="0048717F"/>
    <w:rsid w:val="004955C9"/>
    <w:rsid w:val="004A1F7B"/>
    <w:rsid w:val="004C44D2"/>
    <w:rsid w:val="004D04B3"/>
    <w:rsid w:val="004D3578"/>
    <w:rsid w:val="004D380D"/>
    <w:rsid w:val="004E213A"/>
    <w:rsid w:val="00503171"/>
    <w:rsid w:val="00506C28"/>
    <w:rsid w:val="00515E28"/>
    <w:rsid w:val="00516A4F"/>
    <w:rsid w:val="00516B50"/>
    <w:rsid w:val="00534DA0"/>
    <w:rsid w:val="00536F80"/>
    <w:rsid w:val="00541A9C"/>
    <w:rsid w:val="00543E6C"/>
    <w:rsid w:val="00547149"/>
    <w:rsid w:val="0055088C"/>
    <w:rsid w:val="00565087"/>
    <w:rsid w:val="0056573F"/>
    <w:rsid w:val="00567859"/>
    <w:rsid w:val="00577E3A"/>
    <w:rsid w:val="005A4505"/>
    <w:rsid w:val="005D7385"/>
    <w:rsid w:val="005E2618"/>
    <w:rsid w:val="005F0BF1"/>
    <w:rsid w:val="00611566"/>
    <w:rsid w:val="006261B3"/>
    <w:rsid w:val="00627EC9"/>
    <w:rsid w:val="00646D99"/>
    <w:rsid w:val="00656910"/>
    <w:rsid w:val="00662C65"/>
    <w:rsid w:val="0067254C"/>
    <w:rsid w:val="006A548D"/>
    <w:rsid w:val="006B30A8"/>
    <w:rsid w:val="006C66D8"/>
    <w:rsid w:val="006D1E24"/>
    <w:rsid w:val="006E1417"/>
    <w:rsid w:val="006E4DB2"/>
    <w:rsid w:val="006F6A2C"/>
    <w:rsid w:val="007069DC"/>
    <w:rsid w:val="00710201"/>
    <w:rsid w:val="0072073A"/>
    <w:rsid w:val="00726749"/>
    <w:rsid w:val="007342B5"/>
    <w:rsid w:val="00734A5B"/>
    <w:rsid w:val="00744E76"/>
    <w:rsid w:val="007545E7"/>
    <w:rsid w:val="00757D40"/>
    <w:rsid w:val="00781F0F"/>
    <w:rsid w:val="007823C3"/>
    <w:rsid w:val="0078727C"/>
    <w:rsid w:val="0079049D"/>
    <w:rsid w:val="00793DC5"/>
    <w:rsid w:val="007B18D8"/>
    <w:rsid w:val="007C095F"/>
    <w:rsid w:val="007C2DD0"/>
    <w:rsid w:val="007D656D"/>
    <w:rsid w:val="007F2E08"/>
    <w:rsid w:val="007F4EA6"/>
    <w:rsid w:val="0080074B"/>
    <w:rsid w:val="00801850"/>
    <w:rsid w:val="008028A4"/>
    <w:rsid w:val="00813245"/>
    <w:rsid w:val="0081708C"/>
    <w:rsid w:val="00831954"/>
    <w:rsid w:val="00832340"/>
    <w:rsid w:val="00834240"/>
    <w:rsid w:val="00842B9F"/>
    <w:rsid w:val="00846089"/>
    <w:rsid w:val="0086354A"/>
    <w:rsid w:val="0087612D"/>
    <w:rsid w:val="008768CA"/>
    <w:rsid w:val="00877EF9"/>
    <w:rsid w:val="00880559"/>
    <w:rsid w:val="00895800"/>
    <w:rsid w:val="008A74AC"/>
    <w:rsid w:val="008B2CE1"/>
    <w:rsid w:val="008B5306"/>
    <w:rsid w:val="008B753C"/>
    <w:rsid w:val="008C3057"/>
    <w:rsid w:val="008D2E4D"/>
    <w:rsid w:val="008F396F"/>
    <w:rsid w:val="0090271F"/>
    <w:rsid w:val="00902DB9"/>
    <w:rsid w:val="0090466A"/>
    <w:rsid w:val="00906DBC"/>
    <w:rsid w:val="00913ED3"/>
    <w:rsid w:val="00923655"/>
    <w:rsid w:val="00936071"/>
    <w:rsid w:val="00940212"/>
    <w:rsid w:val="00942EC2"/>
    <w:rsid w:val="00961B32"/>
    <w:rsid w:val="00962509"/>
    <w:rsid w:val="00970DB3"/>
    <w:rsid w:val="00974BB0"/>
    <w:rsid w:val="00975BCD"/>
    <w:rsid w:val="00985558"/>
    <w:rsid w:val="009944D0"/>
    <w:rsid w:val="009969CB"/>
    <w:rsid w:val="009A0AF3"/>
    <w:rsid w:val="009B07CD"/>
    <w:rsid w:val="009C19E9"/>
    <w:rsid w:val="009D74A6"/>
    <w:rsid w:val="009E5A12"/>
    <w:rsid w:val="009F413C"/>
    <w:rsid w:val="00A10F02"/>
    <w:rsid w:val="00A17F25"/>
    <w:rsid w:val="00A204CA"/>
    <w:rsid w:val="00A209D6"/>
    <w:rsid w:val="00A53724"/>
    <w:rsid w:val="00A54B2B"/>
    <w:rsid w:val="00A63A30"/>
    <w:rsid w:val="00A6682D"/>
    <w:rsid w:val="00A7434E"/>
    <w:rsid w:val="00A82346"/>
    <w:rsid w:val="00A9671C"/>
    <w:rsid w:val="00AA1553"/>
    <w:rsid w:val="00B05380"/>
    <w:rsid w:val="00B05962"/>
    <w:rsid w:val="00B141A4"/>
    <w:rsid w:val="00B15449"/>
    <w:rsid w:val="00B16C2F"/>
    <w:rsid w:val="00B27303"/>
    <w:rsid w:val="00B47FD1"/>
    <w:rsid w:val="00B516BB"/>
    <w:rsid w:val="00B646B9"/>
    <w:rsid w:val="00B84DB2"/>
    <w:rsid w:val="00B9237D"/>
    <w:rsid w:val="00BB6CA2"/>
    <w:rsid w:val="00BC3555"/>
    <w:rsid w:val="00BD196E"/>
    <w:rsid w:val="00BD35FD"/>
    <w:rsid w:val="00BD7258"/>
    <w:rsid w:val="00BF3A58"/>
    <w:rsid w:val="00BF77CA"/>
    <w:rsid w:val="00C002EA"/>
    <w:rsid w:val="00C0452A"/>
    <w:rsid w:val="00C12B51"/>
    <w:rsid w:val="00C23BC7"/>
    <w:rsid w:val="00C24650"/>
    <w:rsid w:val="00C25465"/>
    <w:rsid w:val="00C33079"/>
    <w:rsid w:val="00C41727"/>
    <w:rsid w:val="00C43D5A"/>
    <w:rsid w:val="00C60CED"/>
    <w:rsid w:val="00C61236"/>
    <w:rsid w:val="00C83A13"/>
    <w:rsid w:val="00C85EDD"/>
    <w:rsid w:val="00C9068C"/>
    <w:rsid w:val="00C92967"/>
    <w:rsid w:val="00CA3D0C"/>
    <w:rsid w:val="00CA654B"/>
    <w:rsid w:val="00CB1F37"/>
    <w:rsid w:val="00CB32DB"/>
    <w:rsid w:val="00CB72B8"/>
    <w:rsid w:val="00CD4B16"/>
    <w:rsid w:val="00CD4C7B"/>
    <w:rsid w:val="00D15AF1"/>
    <w:rsid w:val="00D33BE3"/>
    <w:rsid w:val="00D3792D"/>
    <w:rsid w:val="00D55E47"/>
    <w:rsid w:val="00D62E19"/>
    <w:rsid w:val="00D63224"/>
    <w:rsid w:val="00D67CD1"/>
    <w:rsid w:val="00D738D6"/>
    <w:rsid w:val="00D74E98"/>
    <w:rsid w:val="00D80795"/>
    <w:rsid w:val="00D854BE"/>
    <w:rsid w:val="00D86772"/>
    <w:rsid w:val="00D87E00"/>
    <w:rsid w:val="00D9134D"/>
    <w:rsid w:val="00D9451E"/>
    <w:rsid w:val="00D96D11"/>
    <w:rsid w:val="00DA7A03"/>
    <w:rsid w:val="00DB06ED"/>
    <w:rsid w:val="00DB0DB8"/>
    <w:rsid w:val="00DB1818"/>
    <w:rsid w:val="00DC309B"/>
    <w:rsid w:val="00DC4DA2"/>
    <w:rsid w:val="00DC5261"/>
    <w:rsid w:val="00DC6592"/>
    <w:rsid w:val="00DD55FE"/>
    <w:rsid w:val="00DE0CF6"/>
    <w:rsid w:val="00DE25D2"/>
    <w:rsid w:val="00E06236"/>
    <w:rsid w:val="00E171AE"/>
    <w:rsid w:val="00E1746D"/>
    <w:rsid w:val="00E23666"/>
    <w:rsid w:val="00E3646D"/>
    <w:rsid w:val="00E45835"/>
    <w:rsid w:val="00E46C08"/>
    <w:rsid w:val="00E471CF"/>
    <w:rsid w:val="00E502BB"/>
    <w:rsid w:val="00E52799"/>
    <w:rsid w:val="00E62835"/>
    <w:rsid w:val="00E713E7"/>
    <w:rsid w:val="00E77645"/>
    <w:rsid w:val="00E83697"/>
    <w:rsid w:val="00EA66C9"/>
    <w:rsid w:val="00EC3B06"/>
    <w:rsid w:val="00EC4A25"/>
    <w:rsid w:val="00ED1B46"/>
    <w:rsid w:val="00ED7017"/>
    <w:rsid w:val="00EE6C91"/>
    <w:rsid w:val="00F025A2"/>
    <w:rsid w:val="00F036E9"/>
    <w:rsid w:val="00F07388"/>
    <w:rsid w:val="00F2026E"/>
    <w:rsid w:val="00F2210A"/>
    <w:rsid w:val="00F37743"/>
    <w:rsid w:val="00F545C4"/>
    <w:rsid w:val="00F54A3D"/>
    <w:rsid w:val="00F54CB0"/>
    <w:rsid w:val="00F579CD"/>
    <w:rsid w:val="00F653B8"/>
    <w:rsid w:val="00F70867"/>
    <w:rsid w:val="00F71B89"/>
    <w:rsid w:val="00F7353C"/>
    <w:rsid w:val="00F73886"/>
    <w:rsid w:val="00F76F8F"/>
    <w:rsid w:val="00F871DD"/>
    <w:rsid w:val="00F941DF"/>
    <w:rsid w:val="00FA1266"/>
    <w:rsid w:val="00FB36FA"/>
    <w:rsid w:val="00FB7319"/>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1601BF"/>
    <w:rPr>
      <w:sz w:val="16"/>
      <w:szCs w:val="16"/>
    </w:rPr>
  </w:style>
  <w:style w:type="paragraph" w:styleId="CommentText">
    <w:name w:val="annotation text"/>
    <w:basedOn w:val="Normal"/>
    <w:link w:val="CommentTextChar"/>
    <w:rsid w:val="001601BF"/>
  </w:style>
  <w:style w:type="character" w:customStyle="1" w:styleId="CommentTextChar">
    <w:name w:val="Comment Text Char"/>
    <w:basedOn w:val="DefaultParagraphFont"/>
    <w:link w:val="CommentText"/>
    <w:rsid w:val="001601BF"/>
    <w:rPr>
      <w:lang w:eastAsia="en-US"/>
    </w:rPr>
  </w:style>
  <w:style w:type="paragraph" w:styleId="CommentSubject">
    <w:name w:val="annotation subject"/>
    <w:basedOn w:val="CommentText"/>
    <w:next w:val="CommentText"/>
    <w:link w:val="CommentSubjectChar"/>
    <w:rsid w:val="001601BF"/>
    <w:rPr>
      <w:b/>
      <w:bCs/>
    </w:rPr>
  </w:style>
  <w:style w:type="character" w:customStyle="1" w:styleId="CommentSubjectChar">
    <w:name w:val="Comment Subject Char"/>
    <w:basedOn w:val="CommentTextChar"/>
    <w:link w:val="CommentSubject"/>
    <w:rsid w:val="001601B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5AIRPNAIUNRU-859666464-5212</_dlc_DocId>
    <_dlc_DocIdUrl xmlns="71c5aaf6-e6ce-465b-b873-5148d2a4c105">
      <Url>https://nokia.sharepoint.com/sites/c5g/e2earch/_layouts/15/DocIdRedir.aspx?ID=5AIRPNAIUNRU-859666464-5212</Url>
      <Description>5AIRPNAIUNRU-859666464-5212</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55ae6c15-9962-46ae-a768-8deca3649a65"/>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B4A895F-1D8D-448B-BB8D-7C20364973FE}">
  <ds:schemaRefs>
    <ds:schemaRef ds:uri="http://schemas.microsoft.com/sharepoint/events"/>
  </ds:schemaRefs>
</ds:datastoreItem>
</file>

<file path=customXml/itemProps4.xml><?xml version="1.0" encoding="utf-8"?>
<ds:datastoreItem xmlns:ds="http://schemas.openxmlformats.org/officeDocument/2006/customXml" ds:itemID="{8394D3D5-D6ED-409C-9F4C-2B42C573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69DABE8A-3FCE-4C93-A9FC-6D45EADB2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1937</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11343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2019-08-15T14:41:00Z</dcterms:created>
  <dcterms:modified xsi:type="dcterms:W3CDTF">2019-08-15T14:49:00Z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30549eb2-4d26-4efe-813f-be6c92220b1c</vt:lpwstr>
  </property>
</Properties>
</file>